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3E" w:rsidRDefault="00DA153E" w:rsidP="00DA153E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Сведения об исполнении бюджета муниципального образования «Тимирязевское сельское поселение» за</w:t>
      </w:r>
      <w:r w:rsidRPr="00977724">
        <w:rPr>
          <w:b/>
          <w:bCs/>
          <w:sz w:val="28"/>
          <w:szCs w:val="28"/>
        </w:rPr>
        <w:t xml:space="preserve"> 1 квартал</w:t>
      </w:r>
      <w:r>
        <w:rPr>
          <w:b/>
          <w:bCs/>
          <w:sz w:val="28"/>
          <w:szCs w:val="28"/>
        </w:rPr>
        <w:t xml:space="preserve"> 2020 год</w:t>
      </w:r>
    </w:p>
    <w:p w:rsidR="00DA153E" w:rsidRDefault="00DA153E" w:rsidP="00DA153E">
      <w:pPr>
        <w:jc w:val="center"/>
        <w:rPr>
          <w:b/>
          <w:bCs/>
          <w:sz w:val="28"/>
          <w:szCs w:val="28"/>
        </w:rPr>
      </w:pPr>
    </w:p>
    <w:bookmarkEnd w:id="0"/>
    <w:p w:rsidR="00DA153E" w:rsidRPr="003269C5" w:rsidRDefault="00DA153E" w:rsidP="00DA153E">
      <w:pPr>
        <w:pStyle w:val="a3"/>
        <w:tabs>
          <w:tab w:val="clear" w:pos="709"/>
          <w:tab w:val="left" w:pos="-2100"/>
          <w:tab w:val="left" w:pos="-708"/>
          <w:tab w:val="left" w:pos="0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 w:rsidRPr="003269C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Поступление доходов в бюджет муниципального образования «Тимирязевское сельское поселение» составило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2392,20</w:t>
      </w:r>
      <w:r w:rsidRPr="003269C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тыс. рублей, в том числе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алоговые и неналоговые доходы – 1089,51</w:t>
      </w:r>
      <w:r w:rsidRPr="003269C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</w:t>
      </w:r>
      <w:r w:rsidRPr="003269C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  <w:t xml:space="preserve">тыс. рублей. Расходы бюджета составили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2321,71</w:t>
      </w:r>
      <w:r w:rsidRPr="003269C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тыс. рублей. </w:t>
      </w:r>
    </w:p>
    <w:p w:rsidR="00DA153E" w:rsidRPr="003269C5" w:rsidRDefault="00DA153E" w:rsidP="00DA153E">
      <w:pPr>
        <w:pStyle w:val="a3"/>
        <w:tabs>
          <w:tab w:val="left" w:pos="-2100"/>
          <w:tab w:val="left" w:pos="-708"/>
          <w:tab w:val="left" w:pos="0"/>
        </w:tabs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 w:rsidRPr="003269C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  <w:t>Численность работников администрации –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2</w:t>
      </w:r>
      <w:r w:rsidRPr="003269C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человек. Расходы по содержанию органов местного самоуправления составили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1029,34</w:t>
      </w:r>
      <w:r w:rsidRPr="003269C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тыс. рублей, в том числе заработная плата с начислениями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908,66</w:t>
      </w:r>
      <w:r w:rsidRPr="003269C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тыс. рублей.</w:t>
      </w:r>
    </w:p>
    <w:p w:rsidR="00AD602C" w:rsidRDefault="00AD602C"/>
    <w:sectPr w:rsidR="00A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3E"/>
    <w:rsid w:val="00AD602C"/>
    <w:rsid w:val="00D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98CE-6C50-4938-A7B4-18DAE8DE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153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2020-06-23T12:31:00Z</dcterms:created>
  <dcterms:modified xsi:type="dcterms:W3CDTF">2020-06-23T12:32:00Z</dcterms:modified>
</cp:coreProperties>
</file>